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486B" w14:textId="77777777" w:rsidR="007C6BCD" w:rsidRPr="00C048F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НА </w:t>
      </w:r>
      <w:r w:rsidR="003C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УГЛУБЛЕНИЕ </w:t>
      </w: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36ED2888" w14:textId="77777777" w:rsidR="007C6BCD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8C664" w14:textId="58B8746E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19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19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19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»____________ 20</w:t>
      </w:r>
      <w:r w:rsidR="00D4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BD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741FD420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9BBC0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14:paraId="6A446C6B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04380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E5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14:paraId="4B2A5E4A" w14:textId="77777777" w:rsidR="007C6BCD" w:rsidRPr="005B10BC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702017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14:paraId="6F8BD8B6" w14:textId="77777777" w:rsidR="003C1B30" w:rsidRDefault="003C1B30" w:rsidP="003C1B30">
      <w:pPr>
        <w:rPr>
          <w:rFonts w:ascii="Times New Roman" w:hAnsi="Times New Roman" w:cs="Times New Roman"/>
        </w:rPr>
      </w:pPr>
      <w:r w:rsidRPr="00CE77A7">
        <w:rPr>
          <w:rFonts w:ascii="Times New Roman" w:hAnsi="Times New Roman" w:cs="Times New Roman"/>
        </w:rPr>
        <w:t xml:space="preserve">  1.1. Исполнитель обязуется выполнить</w:t>
      </w:r>
      <w:r>
        <w:rPr>
          <w:rFonts w:ascii="Times New Roman" w:hAnsi="Times New Roman" w:cs="Times New Roman"/>
        </w:rPr>
        <w:t xml:space="preserve"> работы по углубления колодца</w:t>
      </w:r>
      <w:r w:rsidRPr="00CE77A7">
        <w:rPr>
          <w:rFonts w:ascii="Times New Roman" w:hAnsi="Times New Roman" w:cs="Times New Roman"/>
        </w:rPr>
        <w:t>, а Заказчик обязуется принять и оплатить работы по углублению колодца</w:t>
      </w:r>
      <w:r>
        <w:rPr>
          <w:rFonts w:ascii="Times New Roman" w:hAnsi="Times New Roman" w:cs="Times New Roman"/>
        </w:rPr>
        <w:t xml:space="preserve"> по согласованной смете.</w:t>
      </w:r>
      <w:r w:rsidRPr="00CE77A7">
        <w:rPr>
          <w:rFonts w:ascii="Times New Roman" w:hAnsi="Times New Roman" w:cs="Times New Roman"/>
        </w:rPr>
        <w:t xml:space="preserve"> </w:t>
      </w:r>
    </w:p>
    <w:p w14:paraId="6305AD75" w14:textId="77777777" w:rsidR="007C6BCD" w:rsidRPr="00A83922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C5EB5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14:paraId="002A339A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E0A5982" w14:textId="77777777"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14:paraId="1E18C3C5" w14:textId="77777777" w:rsidR="003C1B30" w:rsidRPr="003C1B30" w:rsidRDefault="003C1B30" w:rsidP="00A31B7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7C6BCD"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ровести обследование колодца</w:t>
      </w:r>
      <w:r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</w:t>
      </w:r>
      <w:r w:rsidR="007C6BCD"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определить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необходимый объём работ</w:t>
      </w:r>
    </w:p>
    <w:p w14:paraId="371B21E0" w14:textId="77777777" w:rsidR="007C6BCD" w:rsidRPr="003C1B30" w:rsidRDefault="007C6BCD" w:rsidP="00A31B7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 материалы для</w:t>
      </w:r>
      <w:r w:rsid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углубления</w:t>
      </w:r>
      <w:r w:rsidRP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колодца</w:t>
      </w:r>
    </w:p>
    <w:p w14:paraId="26EF68E4" w14:textId="77777777" w:rsidR="007C6BCD" w:rsidRPr="00FF2C0B" w:rsidRDefault="003C1B30" w:rsidP="007C6BC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C6BCD" w:rsidRPr="00FF2C0B">
        <w:rPr>
          <w:rFonts w:ascii="Times New Roman" w:hAnsi="Times New Roman" w:cs="Times New Roman"/>
        </w:rPr>
        <w:t>ачественно выполнить работы</w:t>
      </w:r>
    </w:p>
    <w:p w14:paraId="4997B67D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</w:t>
      </w:r>
      <w:r w:rsidR="00AB76F8">
        <w:rPr>
          <w:rFonts w:ascii="Times New Roman" w:eastAsia="Times New Roman" w:hAnsi="Times New Roman" w:cs="Times New Roman"/>
          <w:szCs w:val="24"/>
          <w:lang w:eastAsia="ru-RU"/>
        </w:rPr>
        <w:t xml:space="preserve"> и инструментами</w:t>
      </w:r>
      <w:r w:rsidR="003C1B30">
        <w:rPr>
          <w:rFonts w:ascii="Times New Roman" w:eastAsia="Times New Roman" w:hAnsi="Times New Roman" w:cs="Times New Roman"/>
          <w:szCs w:val="24"/>
          <w:lang w:eastAsia="ru-RU"/>
        </w:rPr>
        <w:t xml:space="preserve"> выполнить все работы</w:t>
      </w:r>
    </w:p>
    <w:p w14:paraId="5C40B412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9490E80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14:paraId="42BE16EC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>териалы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в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д</w:t>
      </w:r>
      <w:r w:rsidR="00CE510E"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 w:rsidR="00637050">
        <w:rPr>
          <w:rFonts w:ascii="Times New Roman" w:hAnsi="Times New Roman" w:cs="Times New Roman"/>
          <w:color w:val="222222"/>
        </w:rPr>
        <w:t>,</w:t>
      </w:r>
      <w:r w:rsidR="00637050"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по </w:t>
      </w:r>
      <w:r w:rsidR="00AE7DAE">
        <w:rPr>
          <w:rFonts w:ascii="Times New Roman" w:hAnsi="Times New Roman" w:cs="Times New Roman"/>
          <w:color w:val="222222"/>
          <w:bdr w:val="none" w:sz="0" w:space="0" w:color="auto" w:frame="1"/>
        </w:rPr>
        <w:t>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. </w:t>
      </w:r>
    </w:p>
    <w:p w14:paraId="11822E15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</w:rPr>
        <w:t>Оплатить платный подъезд к месту строительства колодца (если есть).</w:t>
      </w:r>
    </w:p>
    <w:p w14:paraId="4A2EA702" w14:textId="77777777" w:rsidR="00B14D9D" w:rsidRPr="00B14D9D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Предоставить </w:t>
      </w:r>
      <w:r w:rsidR="003C1B3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электричество</w:t>
      </w:r>
    </w:p>
    <w:p w14:paraId="7AC9C739" w14:textId="77777777" w:rsidR="007C6BCD" w:rsidRPr="00FF2C0B" w:rsidRDefault="00143958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сполнителя, в размерах и в сроки, установленные настоящим договором.</w:t>
      </w:r>
    </w:p>
    <w:p w14:paraId="29ECCB32" w14:textId="77777777" w:rsidR="007C6BCD" w:rsidRPr="003C1B30" w:rsidRDefault="007C6BCD" w:rsidP="003C1B3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проведения работ, оплатить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сполнителю ранее выполненные им работы, а также компенсировать все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затраты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7C3C0FCE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75F74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Оплата</w:t>
      </w:r>
    </w:p>
    <w:p w14:paraId="1255A44F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7A8D22E4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 Заказчик оплачивает материал и работы в два этапа, за наличный расчёт на месте проведения работ.</w:t>
      </w:r>
    </w:p>
    <w:p w14:paraId="13808DE0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Начальная стоимость колодца рассчитывают на листе сметы, окончательную стоимость вписывают в договор. </w:t>
      </w:r>
    </w:p>
    <w:p w14:paraId="45CF8664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45639720" w14:textId="77777777" w:rsidR="00351DCC" w:rsidRDefault="00351DCC" w:rsidP="00351DC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 этап – оплата материалов составляет _______________ руб.</w:t>
      </w:r>
    </w:p>
    <w:p w14:paraId="18A97694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(цена материалов представлена на дополнительном листе, оплачивается в момент доставки на объект).</w:t>
      </w:r>
    </w:p>
    <w:p w14:paraId="3836B7F9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63CABBE" w14:textId="77777777" w:rsidR="00351DCC" w:rsidRDefault="00351DCC" w:rsidP="00351DCC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 этап - оплата за работы составляет _______________ руб.</w:t>
      </w:r>
    </w:p>
    <w:p w14:paraId="00955B2A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(цена услуг представлена на дополнительном листе, оплачивается по окончанию работ).</w:t>
      </w:r>
    </w:p>
    <w:p w14:paraId="7CD70424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6C786" w14:textId="77777777" w:rsidR="00351DCC" w:rsidRDefault="00351DCC" w:rsidP="00351D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 работ</w:t>
      </w:r>
    </w:p>
    <w:p w14:paraId="67E13B04" w14:textId="77777777" w:rsidR="00351DCC" w:rsidRDefault="00351DCC" w:rsidP="00351D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6A1F267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4.1. Колодец считается пригодным к эксплуатации, если возможно осуществить свободный подъем стандартного ведра (10 л.), при этом допускаются выступы колец, а также отклонение шахты колодца от вертикали, допустимыми отклонениями при монтаже колец. </w:t>
      </w:r>
    </w:p>
    <w:p w14:paraId="4DDD2D1D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39188741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4.2. Вынутый грунт из колодца, складывается навалом на расстояние до 5 метров по радиусу от колодца бесплатно. Вывоз грунта дальше 5 метров от колодца – оплачивается отдельно (согласно смете).</w:t>
      </w:r>
    </w:p>
    <w:p w14:paraId="7D099AA8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747F1B42" w14:textId="77777777" w:rsidR="00351DCC" w:rsidRDefault="00351DCC" w:rsidP="0035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случае невозможности, подъезда машины с кольцами к месту расположения колодца на расстояние ближе 20 метров, заказчик оплачивает ручную перекатку колец.</w:t>
      </w:r>
    </w:p>
    <w:p w14:paraId="4B45B979" w14:textId="77777777" w:rsidR="00351DCC" w:rsidRDefault="00351DCC" w:rsidP="00351DCC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 xml:space="preserve"> </w:t>
      </w:r>
    </w:p>
    <w:p w14:paraId="4CE93298" w14:textId="77777777" w:rsidR="00351DCC" w:rsidRDefault="00351DCC" w:rsidP="0035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завершения работ, откачивать воду из колодца, для её очищения в обязанности исполнителя не входят. Прокачку колодца производит заказчик, так как этот процесс может занимать до 2-х недель.</w:t>
      </w:r>
    </w:p>
    <w:p w14:paraId="2946D0AE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CC0666D" w14:textId="77777777" w:rsidR="00351DCC" w:rsidRDefault="00351DCC" w:rsidP="00351DCC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14:paraId="1C261474" w14:textId="77777777" w:rsidR="00351DCC" w:rsidRDefault="00351DCC" w:rsidP="0035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14:paraId="7BEB6A19" w14:textId="77777777" w:rsidR="00351DCC" w:rsidRDefault="00351DCC" w:rsidP="0035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 (рекомендуем установку деревянного щита с гравием). Первоначальный уровень воды в колодцах с плывуном, гарантируется 60 см. </w:t>
      </w:r>
    </w:p>
    <w:p w14:paraId="1152379F" w14:textId="77777777" w:rsidR="00351DCC" w:rsidRDefault="00351DCC" w:rsidP="0035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5.3. Не допускается прокачка колодца шлангом с диаметром более чем 25 мм. Запрещается полностью откачивать колодец. </w:t>
      </w:r>
      <w:r>
        <w:rPr>
          <w:rFonts w:ascii="Times New Roman" w:hAnsi="Times New Roman" w:cs="Times New Roman"/>
        </w:rPr>
        <w:t xml:space="preserve">Запрещается использовать вибрационные насосы. 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Не выполнение условий, снимает гарантию.</w:t>
      </w:r>
    </w:p>
    <w:p w14:paraId="1A2C9007" w14:textId="77777777" w:rsidR="00351DCC" w:rsidRDefault="00351DCC" w:rsidP="00351DCC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5.5.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</w:t>
      </w:r>
    </w:p>
    <w:p w14:paraId="3A9E1809" w14:textId="77777777" w:rsidR="00351DCC" w:rsidRDefault="00351DCC" w:rsidP="00351DC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5.5. Исполнитель не несет ответственности перед Заказчиком за задержку выполнения работ или увеличение стоимости работ, при обстоятельствах, которые нельзя предвидеть или избежать.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Стоимость и время выполнения работ увеличивается, если возникнут такие сложности:</w:t>
      </w:r>
    </w:p>
    <w:p w14:paraId="5E0CF3A6" w14:textId="77777777" w:rsidR="00351DCC" w:rsidRDefault="00351DCC" w:rsidP="00351DCC">
      <w:pPr>
        <w:pStyle w:val="a7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Грунт очень плотный и есть включения мелких камней </w:t>
      </w:r>
    </w:p>
    <w:p w14:paraId="31EC141A" w14:textId="77777777" w:rsidR="00351DCC" w:rsidRDefault="00351DCC" w:rsidP="00351DCC">
      <w:pPr>
        <w:pStyle w:val="a7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копке колодца попадаются валуны</w:t>
      </w:r>
    </w:p>
    <w:p w14:paraId="48CBF965" w14:textId="77777777" w:rsidR="00351DCC" w:rsidRDefault="00351DCC" w:rsidP="00351DCC">
      <w:pPr>
        <w:pStyle w:val="a7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Копка происходит в глиняном или песчаном плывуне</w:t>
      </w:r>
    </w:p>
    <w:p w14:paraId="542B6A43" w14:textId="77777777" w:rsidR="00351DCC" w:rsidRDefault="00351DCC" w:rsidP="00351DCC">
      <w:pPr>
        <w:pStyle w:val="a7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Долбление скального грунта - известняк, песчаник</w:t>
      </w:r>
    </w:p>
    <w:p w14:paraId="20986CA0" w14:textId="77777777" w:rsidR="00351DCC" w:rsidRDefault="00351DCC" w:rsidP="00351DCC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*Стоимость по каждому пункту указана в смете, приложенной к договору </w:t>
      </w:r>
    </w:p>
    <w:p w14:paraId="128BF944" w14:textId="77777777" w:rsidR="00351DCC" w:rsidRDefault="00351DCC" w:rsidP="00351DCC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*Тип грунта определяет специалист (бригадир) </w:t>
      </w:r>
    </w:p>
    <w:p w14:paraId="1EE64F97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перечисленным обстоятельствам так же относятся: сильный дождь, снег, ветер, мороз.</w:t>
      </w:r>
    </w:p>
    <w:p w14:paraId="04881BF1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4A495FC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 Неиспользованные материалы, возврату и компенсации не подлежат.</w:t>
      </w:r>
    </w:p>
    <w:p w14:paraId="691ACF8B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</w:p>
    <w:p w14:paraId="4498F005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5.7.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14:paraId="3A3CD891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4D09F8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Гарантия</w:t>
      </w:r>
    </w:p>
    <w:p w14:paraId="65843A05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1CB2C43C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6.1. Гарантийный срок на все виды работ 1 год со дня подписания договора. Гарантия соблюдается только при условии полной и своевременной оплаты Заказчиком, за выполненные работы и доставленные материалы, а также выполнения им всех своих обязательств в полном объеме по настоящему договору.</w:t>
      </w:r>
    </w:p>
    <w:p w14:paraId="111EF34A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807EA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14:paraId="11049864" w14:textId="77777777" w:rsidR="00351DCC" w:rsidRDefault="00351DCC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351DCC" w14:paraId="63FA92D1" w14:textId="77777777" w:rsidTr="00351DCC">
        <w:trPr>
          <w:trHeight w:val="4441"/>
        </w:trPr>
        <w:tc>
          <w:tcPr>
            <w:tcW w:w="5578" w:type="dxa"/>
          </w:tcPr>
          <w:p w14:paraId="7856FBE2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Заказчик:</w:t>
            </w:r>
          </w:p>
          <w:p w14:paraId="3C09F8D9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659C7E76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</w:t>
            </w:r>
          </w:p>
          <w:p w14:paraId="3FAC68B5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5439BA8C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___________________________________________  </w:t>
            </w:r>
          </w:p>
          <w:p w14:paraId="45B6820C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05A7E380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14CF5083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0506F1A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58C33D84" w14:textId="77777777" w:rsidR="00351DCC" w:rsidRDefault="00351DCC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551BE192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29A9781B" w14:textId="77777777" w:rsidR="00351DCC" w:rsidRDefault="00351DCC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65716405" w14:textId="77777777" w:rsidR="00351DCC" w:rsidRDefault="0035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170735" w14:textId="77777777" w:rsidR="00351DCC" w:rsidRDefault="0035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14:paraId="707C4B9A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Исполнитель:</w:t>
            </w:r>
          </w:p>
          <w:p w14:paraId="6B6D3A7E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14:paraId="5869F52C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</w:t>
            </w:r>
          </w:p>
          <w:p w14:paraId="73EF8D7F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8142C49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___________________________________________  </w:t>
            </w:r>
          </w:p>
          <w:p w14:paraId="48F3BCC4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99D99A6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3E1C451B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5D93E171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0D3C9494" w14:textId="77777777" w:rsidR="00351DCC" w:rsidRDefault="00351DCC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681CB426" w14:textId="77777777" w:rsidR="00351DCC" w:rsidRDefault="00351DCC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30381376" w14:textId="77777777" w:rsidR="00351DCC" w:rsidRDefault="00351DCC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24F60CB" w14:textId="77777777" w:rsidR="00351DCC" w:rsidRDefault="0035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413E29" w14:textId="77777777" w:rsidR="00351DCC" w:rsidRDefault="0035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</w:tr>
    </w:tbl>
    <w:p w14:paraId="1EDF59A8" w14:textId="77777777" w:rsidR="00351DCC" w:rsidRDefault="00351DCC" w:rsidP="00351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F53ED" w14:textId="77777777" w:rsidR="00685B2F" w:rsidRDefault="00685B2F" w:rsidP="003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5B2F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00A6"/>
    <w:multiLevelType w:val="hybridMultilevel"/>
    <w:tmpl w:val="F32A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E3"/>
    <w:rsid w:val="000002C7"/>
    <w:rsid w:val="00001ADC"/>
    <w:rsid w:val="00004274"/>
    <w:rsid w:val="000158F4"/>
    <w:rsid w:val="00043088"/>
    <w:rsid w:val="00061D26"/>
    <w:rsid w:val="00062D40"/>
    <w:rsid w:val="00077E22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3958"/>
    <w:rsid w:val="00190538"/>
    <w:rsid w:val="00196F5A"/>
    <w:rsid w:val="001B363C"/>
    <w:rsid w:val="001E3841"/>
    <w:rsid w:val="001E4C65"/>
    <w:rsid w:val="001F3BBE"/>
    <w:rsid w:val="001F78F6"/>
    <w:rsid w:val="0020291C"/>
    <w:rsid w:val="00202DEE"/>
    <w:rsid w:val="00262F28"/>
    <w:rsid w:val="0028043A"/>
    <w:rsid w:val="002851BE"/>
    <w:rsid w:val="0028765E"/>
    <w:rsid w:val="002B1D87"/>
    <w:rsid w:val="002C654D"/>
    <w:rsid w:val="003206FD"/>
    <w:rsid w:val="00325EF5"/>
    <w:rsid w:val="003343AB"/>
    <w:rsid w:val="00343705"/>
    <w:rsid w:val="00351DCC"/>
    <w:rsid w:val="00352C0B"/>
    <w:rsid w:val="003651E6"/>
    <w:rsid w:val="00377ED4"/>
    <w:rsid w:val="003918C0"/>
    <w:rsid w:val="003B3E15"/>
    <w:rsid w:val="003C1B30"/>
    <w:rsid w:val="003E0439"/>
    <w:rsid w:val="003E0C77"/>
    <w:rsid w:val="0040021C"/>
    <w:rsid w:val="004055B5"/>
    <w:rsid w:val="004332AD"/>
    <w:rsid w:val="00441FA7"/>
    <w:rsid w:val="0046040C"/>
    <w:rsid w:val="0046312E"/>
    <w:rsid w:val="00466DB8"/>
    <w:rsid w:val="00480E85"/>
    <w:rsid w:val="00486176"/>
    <w:rsid w:val="004862FF"/>
    <w:rsid w:val="00492371"/>
    <w:rsid w:val="004B2761"/>
    <w:rsid w:val="004D786A"/>
    <w:rsid w:val="004E7D1E"/>
    <w:rsid w:val="0053016E"/>
    <w:rsid w:val="00540AA4"/>
    <w:rsid w:val="00570688"/>
    <w:rsid w:val="00571694"/>
    <w:rsid w:val="005756ED"/>
    <w:rsid w:val="005A046E"/>
    <w:rsid w:val="005A54CF"/>
    <w:rsid w:val="005D0367"/>
    <w:rsid w:val="005D259F"/>
    <w:rsid w:val="005F4DF2"/>
    <w:rsid w:val="00637050"/>
    <w:rsid w:val="00642093"/>
    <w:rsid w:val="00650C90"/>
    <w:rsid w:val="006650CA"/>
    <w:rsid w:val="00685B2F"/>
    <w:rsid w:val="006E6832"/>
    <w:rsid w:val="006E68B2"/>
    <w:rsid w:val="006F198C"/>
    <w:rsid w:val="00705A6F"/>
    <w:rsid w:val="00707D84"/>
    <w:rsid w:val="00712ED5"/>
    <w:rsid w:val="00717097"/>
    <w:rsid w:val="00722303"/>
    <w:rsid w:val="007310CE"/>
    <w:rsid w:val="0073490E"/>
    <w:rsid w:val="007374A5"/>
    <w:rsid w:val="00763F83"/>
    <w:rsid w:val="007C6BCD"/>
    <w:rsid w:val="007D58C2"/>
    <w:rsid w:val="007E1237"/>
    <w:rsid w:val="007E2ACC"/>
    <w:rsid w:val="00802BDB"/>
    <w:rsid w:val="00823076"/>
    <w:rsid w:val="00827B9E"/>
    <w:rsid w:val="00842F75"/>
    <w:rsid w:val="0084775A"/>
    <w:rsid w:val="00856FE6"/>
    <w:rsid w:val="00866D6C"/>
    <w:rsid w:val="008C1FB1"/>
    <w:rsid w:val="008C2BBD"/>
    <w:rsid w:val="008C3185"/>
    <w:rsid w:val="008D59BB"/>
    <w:rsid w:val="008F4A27"/>
    <w:rsid w:val="00957B3B"/>
    <w:rsid w:val="00962597"/>
    <w:rsid w:val="00967C10"/>
    <w:rsid w:val="009C045F"/>
    <w:rsid w:val="00A01E31"/>
    <w:rsid w:val="00A06897"/>
    <w:rsid w:val="00A07F58"/>
    <w:rsid w:val="00A3082F"/>
    <w:rsid w:val="00A36CF6"/>
    <w:rsid w:val="00A40389"/>
    <w:rsid w:val="00A4482A"/>
    <w:rsid w:val="00A9319C"/>
    <w:rsid w:val="00AA3A94"/>
    <w:rsid w:val="00AA56F7"/>
    <w:rsid w:val="00AA6178"/>
    <w:rsid w:val="00AB76F8"/>
    <w:rsid w:val="00AD3D87"/>
    <w:rsid w:val="00AE7DAE"/>
    <w:rsid w:val="00B14D9D"/>
    <w:rsid w:val="00B27DF9"/>
    <w:rsid w:val="00B470EA"/>
    <w:rsid w:val="00B51C4E"/>
    <w:rsid w:val="00B52C49"/>
    <w:rsid w:val="00B54C72"/>
    <w:rsid w:val="00B7643D"/>
    <w:rsid w:val="00B774D3"/>
    <w:rsid w:val="00BA47B4"/>
    <w:rsid w:val="00BB525A"/>
    <w:rsid w:val="00BD0EC8"/>
    <w:rsid w:val="00BD2596"/>
    <w:rsid w:val="00BE096B"/>
    <w:rsid w:val="00BE6BE5"/>
    <w:rsid w:val="00BE7897"/>
    <w:rsid w:val="00C036E3"/>
    <w:rsid w:val="00C2050B"/>
    <w:rsid w:val="00C2275D"/>
    <w:rsid w:val="00C3436A"/>
    <w:rsid w:val="00C558BA"/>
    <w:rsid w:val="00C61374"/>
    <w:rsid w:val="00C7436A"/>
    <w:rsid w:val="00CC458C"/>
    <w:rsid w:val="00CD2CAB"/>
    <w:rsid w:val="00CD57E4"/>
    <w:rsid w:val="00CD7572"/>
    <w:rsid w:val="00CE373E"/>
    <w:rsid w:val="00CE510E"/>
    <w:rsid w:val="00CF0823"/>
    <w:rsid w:val="00CF6C53"/>
    <w:rsid w:val="00D03C58"/>
    <w:rsid w:val="00D25BE7"/>
    <w:rsid w:val="00D4578D"/>
    <w:rsid w:val="00D55002"/>
    <w:rsid w:val="00DA2960"/>
    <w:rsid w:val="00DC2803"/>
    <w:rsid w:val="00E0171B"/>
    <w:rsid w:val="00E07FF9"/>
    <w:rsid w:val="00E50504"/>
    <w:rsid w:val="00E574E1"/>
    <w:rsid w:val="00E645F4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4382"/>
    <w:rsid w:val="00F07601"/>
    <w:rsid w:val="00F252A0"/>
    <w:rsid w:val="00F41E7D"/>
    <w:rsid w:val="00F45288"/>
    <w:rsid w:val="00F50583"/>
    <w:rsid w:val="00F51AE3"/>
    <w:rsid w:val="00F66AD1"/>
    <w:rsid w:val="00F71D0B"/>
    <w:rsid w:val="00F978B8"/>
    <w:rsid w:val="00FB4E2E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798D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9648-C515-49A3-9E98-9E5263A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</cp:lastModifiedBy>
  <cp:revision>11</cp:revision>
  <cp:lastPrinted>2020-01-23T11:44:00Z</cp:lastPrinted>
  <dcterms:created xsi:type="dcterms:W3CDTF">2018-04-05T13:52:00Z</dcterms:created>
  <dcterms:modified xsi:type="dcterms:W3CDTF">2020-01-23T11:45:00Z</dcterms:modified>
</cp:coreProperties>
</file>